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E5EAC" w14:textId="51D78A8E" w:rsidR="00144B90" w:rsidRPr="00D41EDC" w:rsidRDefault="0036250A" w:rsidP="005E6C3E">
      <w:pPr>
        <w:pStyle w:val="Titre1"/>
        <w:numPr>
          <w:ilvl w:val="0"/>
          <w:numId w:val="0"/>
        </w:numPr>
        <w:spacing w:before="240" w:after="240"/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</w:pPr>
      <w:bookmarkStart w:id="0" w:name="_Toc318450308"/>
      <w:bookmarkStart w:id="1" w:name="_Ref146436490"/>
      <w:bookmarkStart w:id="2" w:name="_Ref146436726"/>
      <w:bookmarkStart w:id="3" w:name="_Toc159123193"/>
      <w:bookmarkStart w:id="4" w:name="_Toc275608734"/>
      <w:bookmarkStart w:id="5" w:name="_Toc275608809"/>
      <w:bookmarkStart w:id="6" w:name="_Toc275608884"/>
      <w:bookmarkStart w:id="7" w:name="_Toc293482404"/>
      <w:r w:rsidRPr="00D41EDC"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  <w:t>A</w:t>
      </w:r>
      <w:r w:rsidR="00144B90" w:rsidRPr="00D41EDC"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  <w:t xml:space="preserve">nnexe </w:t>
      </w:r>
      <w:r w:rsidR="004A0753" w:rsidRPr="00D41EDC"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  <w:t>5</w:t>
      </w:r>
      <w:r w:rsidR="00144B90" w:rsidRPr="00D41EDC">
        <w:rPr>
          <w:rFonts w:ascii="Helvetica 75 Bold" w:hAnsi="Helvetica 75 Bold"/>
          <w:b/>
          <w:bCs w:val="0"/>
          <w:noProof/>
          <w:color w:val="auto"/>
          <w:sz w:val="52"/>
          <w:szCs w:val="52"/>
        </w:rPr>
        <w:t xml:space="preserve"> – Difficultés Exceptionnelles de Construction (DEC)</w:t>
      </w:r>
      <w:bookmarkEnd w:id="0"/>
    </w:p>
    <w:p w14:paraId="5CE6972B" w14:textId="77777777" w:rsidR="003A1D53" w:rsidRPr="003A1D53" w:rsidRDefault="003A1D53" w:rsidP="00A0026E">
      <w:pPr>
        <w:rPr>
          <w:b/>
          <w:bCs/>
          <w:sz w:val="18"/>
          <w:szCs w:val="12"/>
        </w:rPr>
      </w:pPr>
    </w:p>
    <w:p w14:paraId="78A16CF7" w14:textId="462A3957" w:rsidR="00A0026E" w:rsidRPr="00A0026E" w:rsidRDefault="00A0026E" w:rsidP="00A0026E">
      <w:pPr>
        <w:rPr>
          <w:b/>
          <w:bCs/>
          <w:sz w:val="36"/>
          <w:szCs w:val="36"/>
        </w:rPr>
      </w:pPr>
      <w:proofErr w:type="gramStart"/>
      <w:r w:rsidRPr="00A0026E">
        <w:rPr>
          <w:b/>
          <w:bCs/>
          <w:sz w:val="36"/>
          <w:szCs w:val="36"/>
        </w:rPr>
        <w:t>des</w:t>
      </w:r>
      <w:proofErr w:type="gramEnd"/>
      <w:r w:rsidRPr="00A0026E">
        <w:rPr>
          <w:b/>
          <w:bCs/>
          <w:sz w:val="36"/>
          <w:szCs w:val="36"/>
        </w:rPr>
        <w:t xml:space="preserve"> Conditions Spécifiques </w:t>
      </w:r>
    </w:p>
    <w:p w14:paraId="63DE4028" w14:textId="77777777" w:rsidR="00A0026E" w:rsidRPr="00A0026E" w:rsidRDefault="00A0026E" w:rsidP="00A0026E">
      <w:pPr>
        <w:rPr>
          <w:b/>
          <w:bCs/>
          <w:sz w:val="22"/>
          <w:szCs w:val="16"/>
        </w:rPr>
      </w:pPr>
    </w:p>
    <w:p w14:paraId="54EB5B1A" w14:textId="2A324D59" w:rsidR="0036250A" w:rsidRPr="004D1E1F" w:rsidRDefault="00A0026E" w:rsidP="004D1E1F">
      <w:pPr>
        <w:rPr>
          <w:b/>
          <w:bCs/>
          <w:sz w:val="36"/>
          <w:szCs w:val="36"/>
        </w:rPr>
      </w:pPr>
      <w:r w:rsidRPr="00A0026E">
        <w:rPr>
          <w:b/>
          <w:bCs/>
          <w:sz w:val="36"/>
          <w:szCs w:val="36"/>
        </w:rPr>
        <w:t>Offre FTTE passif NRO</w:t>
      </w:r>
    </w:p>
    <w:p w14:paraId="7C6E5EAD" w14:textId="4191ABE8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7C6E5EAF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1"/>
      <w:bookmarkEnd w:id="2"/>
      <w:bookmarkEnd w:id="3"/>
    </w:p>
    <w:p w14:paraId="7C6E5EB0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7C6E5EB1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7C6E5EB2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accès</w:t>
      </w:r>
      <w:proofErr w:type="gramEnd"/>
      <w:r w:rsidRPr="00FA2716">
        <w:rPr>
          <w:rFonts w:ascii="Helvetica 55 Roman" w:hAnsi="Helvetica 55 Roman" w:cs="Arial"/>
        </w:rPr>
        <w:t xml:space="preserve">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7C6E5EB3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site</w:t>
      </w:r>
      <w:proofErr w:type="gramEnd"/>
      <w:r w:rsidRPr="00FA2716">
        <w:rPr>
          <w:rFonts w:ascii="Helvetica 55 Roman" w:hAnsi="Helvetica 55 Roman" w:cs="Arial"/>
        </w:rPr>
        <w:t xml:space="preserve">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7C6E5EB4" w14:textId="77777777"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site</w:t>
      </w:r>
      <w:proofErr w:type="gramEnd"/>
      <w:r w:rsidRPr="00FA2716">
        <w:rPr>
          <w:rFonts w:ascii="Helvetica 55 Roman" w:hAnsi="Helvetica 55 Roman" w:cs="Arial"/>
        </w:rPr>
        <w:t xml:space="preserve"> isolé</w:t>
      </w:r>
    </w:p>
    <w:p w14:paraId="7C6E5EB5" w14:textId="77777777"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proofErr w:type="gramStart"/>
      <w:r w:rsidRPr="00FA2716">
        <w:rPr>
          <w:rFonts w:cs="Helvetica55Roman"/>
        </w:rPr>
        <w:t>site</w:t>
      </w:r>
      <w:proofErr w:type="gramEnd"/>
      <w:r w:rsidRPr="00FA2716">
        <w:rPr>
          <w:rFonts w:cs="Helvetica55Roman"/>
        </w:rPr>
        <w:t xml:space="preserve">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7C6E5EB6" w14:textId="77777777"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proofErr w:type="gramStart"/>
      <w:r w:rsidRPr="00FA2716">
        <w:rPr>
          <w:rFonts w:cs="Arial"/>
          <w:bCs/>
          <w:szCs w:val="20"/>
        </w:rPr>
        <w:t>qui</w:t>
      </w:r>
      <w:proofErr w:type="gramEnd"/>
      <w:r w:rsidRPr="00FA2716">
        <w:rPr>
          <w:rFonts w:cs="Arial"/>
          <w:bCs/>
          <w:szCs w:val="20"/>
        </w:rPr>
        <w:t xml:space="preserve"> nécessite la pose d’un câble dédié client</w:t>
      </w:r>
    </w:p>
    <w:p w14:paraId="7C6E5EB7" w14:textId="180F271C"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proofErr w:type="gramStart"/>
      <w:r w:rsidRPr="00FA2716">
        <w:rPr>
          <w:rFonts w:ascii="Helvetica 55 Roman" w:hAnsi="Helvetica 55 Roman" w:cs="Helvetica55Roman"/>
        </w:rPr>
        <w:t>et</w:t>
      </w:r>
      <w:proofErr w:type="gramEnd"/>
      <w:r w:rsidRPr="00FA2716">
        <w:rPr>
          <w:rFonts w:ascii="Helvetica 55 Roman" w:hAnsi="Helvetica 55 Roman" w:cs="Helvetica55Roman"/>
        </w:rPr>
        <w:t xml:space="preserve">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DF2C0E">
        <w:rPr>
          <w:rFonts w:ascii="Helvetica 55 Roman" w:hAnsi="Helvetica 55 Roman" w:cs="Helvetica55Roman"/>
        </w:rPr>
        <w:t>la Mandante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7C6E5EB8" w14:textId="77777777"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7C6E5EB9" w14:textId="77777777"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7C6E5EBA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obstacles</w:t>
      </w:r>
      <w:proofErr w:type="gramEnd"/>
      <w:r w:rsidRPr="00FA2716">
        <w:rPr>
          <w:rFonts w:ascii="Helvetica 55 Roman" w:hAnsi="Helvetica 55 Roman" w:cs="Arial"/>
        </w:rPr>
        <w:t xml:space="preserve">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7C6E5EBB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configurations</w:t>
      </w:r>
      <w:proofErr w:type="gramEnd"/>
      <w:r w:rsidRPr="00FA2716">
        <w:rPr>
          <w:rFonts w:ascii="Helvetica 55 Roman" w:hAnsi="Helvetica 55 Roman" w:cs="Arial"/>
        </w:rPr>
        <w:t xml:space="preserve">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7C6E5EBC" w14:textId="77777777"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absence</w:t>
      </w:r>
      <w:proofErr w:type="gramEnd"/>
      <w:r w:rsidRPr="00FA2716">
        <w:rPr>
          <w:rFonts w:ascii="Helvetica 55 Roman" w:hAnsi="Helvetica 55 Roman" w:cs="Arial"/>
        </w:rPr>
        <w:t xml:space="preserve">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7C6E5EBD" w14:textId="77777777"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contraintes</w:t>
      </w:r>
      <w:proofErr w:type="gramEnd"/>
      <w:r w:rsidRPr="00FA2716">
        <w:rPr>
          <w:rFonts w:ascii="Helvetica 55 Roman" w:hAnsi="Helvetica 55 Roman" w:cs="Arial"/>
        </w:rPr>
        <w:t xml:space="preserve">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7C6E5EBE" w14:textId="77777777"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7C6E5EBF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transport</w:t>
      </w:r>
      <w:proofErr w:type="gramEnd"/>
      <w:r w:rsidRPr="00FA2716">
        <w:rPr>
          <w:rFonts w:ascii="Helvetica 55 Roman" w:hAnsi="Helvetica 55 Roman" w:cs="Arial"/>
        </w:rPr>
        <w:t xml:space="preserve">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7C6E5EC0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élargissement</w:t>
      </w:r>
      <w:proofErr w:type="gramEnd"/>
      <w:r w:rsidRPr="00FA2716">
        <w:rPr>
          <w:rFonts w:ascii="Helvetica 55 Roman" w:hAnsi="Helvetica 55 Roman" w:cs="Arial"/>
        </w:rPr>
        <w:t xml:space="preserve">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7C6E5EC1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proofErr w:type="gramStart"/>
      <w:r w:rsidRPr="00FA2716">
        <w:rPr>
          <w:rFonts w:ascii="Helvetica 55 Roman" w:hAnsi="Helvetica 55 Roman" w:cs="Arial"/>
        </w:rPr>
        <w:t>desserte</w:t>
      </w:r>
      <w:proofErr w:type="gramEnd"/>
      <w:r w:rsidRPr="00FA2716">
        <w:rPr>
          <w:rFonts w:ascii="Helvetica 55 Roman" w:hAnsi="Helvetica 55 Roman" w:cs="Arial"/>
        </w:rPr>
        <w:t xml:space="preserve">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7C6E5EC2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proofErr w:type="gramStart"/>
      <w:r w:rsidRPr="00FA2716">
        <w:rPr>
          <w:rFonts w:ascii="Helvetica 55 Roman" w:hAnsi="Helvetica 55 Roman" w:cs="Arial"/>
        </w:rPr>
        <w:t>démolition</w:t>
      </w:r>
      <w:proofErr w:type="gramEnd"/>
      <w:r w:rsidRPr="00FA2716">
        <w:rPr>
          <w:rFonts w:ascii="Helvetica 55 Roman" w:hAnsi="Helvetica 55 Roman" w:cs="Arial"/>
        </w:rPr>
        <w:t xml:space="preserve">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7C6E5EC3" w14:textId="77777777"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consolidation</w:t>
      </w:r>
      <w:proofErr w:type="gramEnd"/>
      <w:r w:rsidRPr="00FA2716">
        <w:rPr>
          <w:rFonts w:ascii="Helvetica 55 Roman" w:hAnsi="Helvetica 55 Roman" w:cs="Arial"/>
        </w:rPr>
        <w:t xml:space="preserve">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7C6E5EC4" w14:textId="1F05E155"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proofErr w:type="gramStart"/>
      <w:r w:rsidRPr="00FA2716">
        <w:rPr>
          <w:rFonts w:ascii="Helvetica 55 Roman" w:hAnsi="Helvetica 55 Roman" w:cs="Arial"/>
        </w:rPr>
        <w:t>règlements</w:t>
      </w:r>
      <w:proofErr w:type="gramEnd"/>
      <w:r w:rsidRPr="00FA2716">
        <w:rPr>
          <w:rFonts w:ascii="Helvetica 55 Roman" w:hAnsi="Helvetica 55 Roman" w:cs="Arial"/>
        </w:rPr>
        <w:t xml:space="preserve"> locaux des gestionnaires de voiries imposant d’établir la ligne du client dans des conditions techniques autres que celles fixées par </w:t>
      </w:r>
      <w:r w:rsidR="00DF2C0E">
        <w:rPr>
          <w:rFonts w:ascii="Helvetica 55 Roman" w:hAnsi="Helvetica 55 Roman" w:cs="Arial"/>
        </w:rPr>
        <w:t>la Mandante</w:t>
      </w:r>
      <w:r w:rsidRPr="00FA2716">
        <w:rPr>
          <w:rFonts w:ascii="Helvetica 55 Roman" w:hAnsi="Helvetica 55 Roman" w:cs="Arial"/>
        </w:rPr>
        <w:t>.</w:t>
      </w:r>
    </w:p>
    <w:p w14:paraId="7C6E5EC5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7C6E5EC6" w14:textId="67A49537"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4"/>
      <w:bookmarkEnd w:id="5"/>
      <w:bookmarkEnd w:id="6"/>
      <w:bookmarkEnd w:id="7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DF2C0E">
        <w:rPr>
          <w:rFonts w:cs="Helvetica55Roman"/>
          <w:szCs w:val="20"/>
        </w:rPr>
        <w:t>la Mandante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DF2C0E">
        <w:rPr>
          <w:rFonts w:cs="Helvetica55Roman"/>
          <w:szCs w:val="20"/>
        </w:rPr>
        <w:t>la Mandante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7C6E5EC7" w14:textId="77777777" w:rsidR="00896931" w:rsidRPr="00FA2716" w:rsidRDefault="00896931" w:rsidP="00896931">
      <w:pPr>
        <w:jc w:val="both"/>
      </w:pPr>
    </w:p>
    <w:p w14:paraId="7C6E5EC8" w14:textId="22EF25A4"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DF2C0E">
        <w:rPr>
          <w:szCs w:val="20"/>
        </w:rPr>
        <w:t>la Mandante</w:t>
      </w:r>
      <w:r w:rsidRPr="00FA2716">
        <w:rPr>
          <w:szCs w:val="20"/>
        </w:rPr>
        <w:t xml:space="preserve"> et le site du client final.</w:t>
      </w:r>
    </w:p>
    <w:sectPr w:rsidR="00C45000" w:rsidRPr="00FA2716" w:rsidSect="0036250A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38C5A" w14:textId="77777777" w:rsidR="00E240C3" w:rsidRDefault="00E240C3">
      <w:pPr>
        <w:pStyle w:val="Pieddepage"/>
      </w:pPr>
      <w:r>
        <w:separator/>
      </w:r>
    </w:p>
  </w:endnote>
  <w:endnote w:type="continuationSeparator" w:id="0">
    <w:p w14:paraId="35826DE7" w14:textId="77777777" w:rsidR="00E240C3" w:rsidRDefault="00E240C3">
      <w:pPr>
        <w:pStyle w:val="Pieddepage"/>
      </w:pPr>
      <w:r>
        <w:continuationSeparator/>
      </w:r>
    </w:p>
  </w:endnote>
  <w:endnote w:type="continuationNotice" w:id="1">
    <w:p w14:paraId="241BA061" w14:textId="77777777" w:rsidR="00E240C3" w:rsidRDefault="00E24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altName w:val="Arial"/>
    <w:panose1 w:val="020B0704020202020204"/>
    <w:charset w:val="00"/>
    <w:family w:val="swiss"/>
    <w:pitch w:val="default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5ED0" w14:textId="2659FDBD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9F433C">
      <w:rPr>
        <w:sz w:val="16"/>
        <w:szCs w:val="16"/>
      </w:rPr>
      <w:t xml:space="preserve"> </w:t>
    </w:r>
    <w:r w:rsidR="00852D09">
      <w:rPr>
        <w:sz w:val="16"/>
        <w:szCs w:val="16"/>
      </w:rPr>
      <w:t>NRO</w:t>
    </w:r>
  </w:p>
  <w:p w14:paraId="7C6E5ED1" w14:textId="27632463" w:rsidR="007F1963" w:rsidRDefault="007F1963" w:rsidP="00FA2716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</w:t>
    </w:r>
    <w:r w:rsidR="0056137E">
      <w:rPr>
        <w:sz w:val="16"/>
        <w:szCs w:val="16"/>
      </w:rPr>
      <w:t>2</w:t>
    </w:r>
  </w:p>
  <w:p w14:paraId="7C6E5ED2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127B5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127B5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5ED4" w14:textId="011D03E1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0A4BF6">
      <w:rPr>
        <w:sz w:val="16"/>
        <w:szCs w:val="16"/>
      </w:rPr>
      <w:t xml:space="preserve"> </w:t>
    </w:r>
    <w:r w:rsidR="009F433C">
      <w:rPr>
        <w:sz w:val="16"/>
        <w:szCs w:val="16"/>
      </w:rPr>
      <w:t>NRO</w:t>
    </w:r>
  </w:p>
  <w:p w14:paraId="7C6E5ED5" w14:textId="75EDC2D9" w:rsidR="00987F69" w:rsidRPr="00FA2716" w:rsidRDefault="007F1963" w:rsidP="007F1963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</w:t>
    </w:r>
    <w:r w:rsidR="00DF2C0E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EA51" w14:textId="77777777" w:rsidR="00E240C3" w:rsidRDefault="00E240C3">
      <w:pPr>
        <w:pStyle w:val="Pieddepage"/>
      </w:pPr>
      <w:r>
        <w:separator/>
      </w:r>
    </w:p>
  </w:footnote>
  <w:footnote w:type="continuationSeparator" w:id="0">
    <w:p w14:paraId="1BE077AF" w14:textId="77777777" w:rsidR="00E240C3" w:rsidRDefault="00E240C3">
      <w:pPr>
        <w:pStyle w:val="Pieddepage"/>
      </w:pPr>
      <w:r>
        <w:continuationSeparator/>
      </w:r>
    </w:p>
  </w:footnote>
  <w:footnote w:type="continuationNotice" w:id="1">
    <w:p w14:paraId="27EE790E" w14:textId="77777777" w:rsidR="00E240C3" w:rsidRDefault="00E24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 w:tplc="C8AE364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62C55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A6A3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3A21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E402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C68BA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CA07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48C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62E9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 w:tplc="9EFA49A8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261A117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3ADA4F4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72B4C4A0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CDE2D18A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54CA4C00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00A059E4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F8EE6B72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867CAB9C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 w:tplc="5B6CC52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7161C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9E72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0811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52E5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8CCF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8AA1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9EAF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C0C4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794755281">
    <w:abstractNumId w:val="37"/>
  </w:num>
  <w:num w:numId="2" w16cid:durableId="640964848">
    <w:abstractNumId w:val="25"/>
  </w:num>
  <w:num w:numId="3" w16cid:durableId="1037973805">
    <w:abstractNumId w:val="17"/>
  </w:num>
  <w:num w:numId="4" w16cid:durableId="1688365194">
    <w:abstractNumId w:val="50"/>
  </w:num>
  <w:num w:numId="5" w16cid:durableId="44763415">
    <w:abstractNumId w:val="52"/>
  </w:num>
  <w:num w:numId="6" w16cid:durableId="654727181">
    <w:abstractNumId w:val="46"/>
  </w:num>
  <w:num w:numId="7" w16cid:durableId="1791314289">
    <w:abstractNumId w:val="53"/>
  </w:num>
  <w:num w:numId="8" w16cid:durableId="1107388858">
    <w:abstractNumId w:val="39"/>
  </w:num>
  <w:num w:numId="9" w16cid:durableId="1962030771">
    <w:abstractNumId w:val="26"/>
  </w:num>
  <w:num w:numId="10" w16cid:durableId="1209143353">
    <w:abstractNumId w:val="43"/>
  </w:num>
  <w:num w:numId="11" w16cid:durableId="944265073">
    <w:abstractNumId w:val="19"/>
  </w:num>
  <w:num w:numId="12" w16cid:durableId="162864250">
    <w:abstractNumId w:val="7"/>
  </w:num>
  <w:num w:numId="13" w16cid:durableId="1802532034">
    <w:abstractNumId w:val="8"/>
  </w:num>
  <w:num w:numId="14" w16cid:durableId="616375071">
    <w:abstractNumId w:val="3"/>
  </w:num>
  <w:num w:numId="15" w16cid:durableId="1557203679">
    <w:abstractNumId w:val="2"/>
  </w:num>
  <w:num w:numId="16" w16cid:durableId="1011028098">
    <w:abstractNumId w:val="1"/>
  </w:num>
  <w:num w:numId="17" w16cid:durableId="915089113">
    <w:abstractNumId w:val="0"/>
  </w:num>
  <w:num w:numId="18" w16cid:durableId="485778215">
    <w:abstractNumId w:val="6"/>
  </w:num>
  <w:num w:numId="19" w16cid:durableId="471558162">
    <w:abstractNumId w:val="5"/>
  </w:num>
  <w:num w:numId="20" w16cid:durableId="670645532">
    <w:abstractNumId w:val="4"/>
  </w:num>
  <w:num w:numId="21" w16cid:durableId="502204538">
    <w:abstractNumId w:val="15"/>
  </w:num>
  <w:num w:numId="22" w16cid:durableId="1497767969">
    <w:abstractNumId w:val="33"/>
  </w:num>
  <w:num w:numId="23" w16cid:durableId="1556426004">
    <w:abstractNumId w:val="61"/>
  </w:num>
  <w:num w:numId="24" w16cid:durableId="141629972">
    <w:abstractNumId w:val="41"/>
  </w:num>
  <w:num w:numId="25" w16cid:durableId="1231773448">
    <w:abstractNumId w:val="24"/>
  </w:num>
  <w:num w:numId="26" w16cid:durableId="1782844554">
    <w:abstractNumId w:val="45"/>
  </w:num>
  <w:num w:numId="27" w16cid:durableId="1155950340">
    <w:abstractNumId w:val="14"/>
  </w:num>
  <w:num w:numId="28" w16cid:durableId="868026174">
    <w:abstractNumId w:val="34"/>
  </w:num>
  <w:num w:numId="29" w16cid:durableId="1585214951">
    <w:abstractNumId w:val="36"/>
  </w:num>
  <w:num w:numId="30" w16cid:durableId="2137722576">
    <w:abstractNumId w:val="60"/>
  </w:num>
  <w:num w:numId="31" w16cid:durableId="346713322">
    <w:abstractNumId w:val="49"/>
  </w:num>
  <w:num w:numId="32" w16cid:durableId="486433098">
    <w:abstractNumId w:val="13"/>
  </w:num>
  <w:num w:numId="33" w16cid:durableId="2030989123">
    <w:abstractNumId w:val="32"/>
  </w:num>
  <w:num w:numId="34" w16cid:durableId="598290759">
    <w:abstractNumId w:val="40"/>
  </w:num>
  <w:num w:numId="35" w16cid:durableId="922228888">
    <w:abstractNumId w:val="31"/>
  </w:num>
  <w:num w:numId="36" w16cid:durableId="829373169">
    <w:abstractNumId w:val="54"/>
  </w:num>
  <w:num w:numId="37" w16cid:durableId="556861480">
    <w:abstractNumId w:val="59"/>
  </w:num>
  <w:num w:numId="38" w16cid:durableId="1701471297">
    <w:abstractNumId w:val="16"/>
  </w:num>
  <w:num w:numId="39" w16cid:durableId="854732145">
    <w:abstractNumId w:val="58"/>
  </w:num>
  <w:num w:numId="40" w16cid:durableId="1225336564">
    <w:abstractNumId w:val="11"/>
  </w:num>
  <w:num w:numId="41" w16cid:durableId="456608805">
    <w:abstractNumId w:val="38"/>
  </w:num>
  <w:num w:numId="42" w16cid:durableId="999845652">
    <w:abstractNumId w:val="10"/>
  </w:num>
  <w:num w:numId="43" w16cid:durableId="1018845884">
    <w:abstractNumId w:val="29"/>
  </w:num>
  <w:num w:numId="44" w16cid:durableId="357200063">
    <w:abstractNumId w:val="20"/>
  </w:num>
  <w:num w:numId="45" w16cid:durableId="2076468230">
    <w:abstractNumId w:val="63"/>
  </w:num>
  <w:num w:numId="46" w16cid:durableId="1485969882">
    <w:abstractNumId w:val="23"/>
  </w:num>
  <w:num w:numId="47" w16cid:durableId="1850563774">
    <w:abstractNumId w:val="55"/>
  </w:num>
  <w:num w:numId="48" w16cid:durableId="473640745">
    <w:abstractNumId w:val="28"/>
  </w:num>
  <w:num w:numId="49" w16cid:durableId="754935743">
    <w:abstractNumId w:val="48"/>
  </w:num>
  <w:num w:numId="50" w16cid:durableId="1091049443">
    <w:abstractNumId w:val="22"/>
  </w:num>
  <w:num w:numId="51" w16cid:durableId="1823349065">
    <w:abstractNumId w:val="21"/>
  </w:num>
  <w:num w:numId="52" w16cid:durableId="1151022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15060374">
    <w:abstractNumId w:val="64"/>
  </w:num>
  <w:num w:numId="54" w16cid:durableId="8670614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46303927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945305324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1330596581">
    <w:abstractNumId w:val="27"/>
  </w:num>
  <w:num w:numId="58" w16cid:durableId="138960981">
    <w:abstractNumId w:val="57"/>
  </w:num>
  <w:num w:numId="59" w16cid:durableId="1108549667">
    <w:abstractNumId w:val="30"/>
  </w:num>
  <w:num w:numId="60" w16cid:durableId="1722828350">
    <w:abstractNumId w:val="12"/>
  </w:num>
  <w:num w:numId="61" w16cid:durableId="7663441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18275759">
    <w:abstractNumId w:val="44"/>
  </w:num>
  <w:num w:numId="63" w16cid:durableId="151026547">
    <w:abstractNumId w:val="51"/>
  </w:num>
  <w:num w:numId="64" w16cid:durableId="1004015379">
    <w:abstractNumId w:val="62"/>
  </w:num>
  <w:num w:numId="65" w16cid:durableId="64618913">
    <w:abstractNumId w:val="56"/>
  </w:num>
  <w:num w:numId="66" w16cid:durableId="506024695">
    <w:abstractNumId w:val="35"/>
  </w:num>
  <w:num w:numId="67" w16cid:durableId="1272781000">
    <w:abstractNumId w:val="47"/>
  </w:num>
  <w:num w:numId="68" w16cid:durableId="825513447">
    <w:abstractNumId w:val="37"/>
  </w:num>
  <w:num w:numId="69" w16cid:durableId="1183475848">
    <w:abstractNumId w:val="37"/>
  </w:num>
  <w:num w:numId="70" w16cid:durableId="1238244738">
    <w:abstractNumId w:val="37"/>
  </w:num>
  <w:num w:numId="71" w16cid:durableId="104426020">
    <w:abstractNumId w:val="37"/>
  </w:num>
  <w:num w:numId="72" w16cid:durableId="243688811">
    <w:abstractNumId w:val="18"/>
  </w:num>
  <w:num w:numId="73" w16cid:durableId="246502019">
    <w:abstractNumId w:val="43"/>
  </w:num>
  <w:num w:numId="74" w16cid:durableId="1405956944">
    <w:abstractNumId w:val="42"/>
  </w:num>
  <w:num w:numId="75" w16cid:durableId="1249849759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7AC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3608"/>
    <w:rsid w:val="0009558B"/>
    <w:rsid w:val="00095BA0"/>
    <w:rsid w:val="000A1B85"/>
    <w:rsid w:val="000A31FD"/>
    <w:rsid w:val="000A42A7"/>
    <w:rsid w:val="000A4BF6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27B5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0A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565B"/>
    <w:rsid w:val="00395EF6"/>
    <w:rsid w:val="0039692C"/>
    <w:rsid w:val="00397937"/>
    <w:rsid w:val="003A0F0E"/>
    <w:rsid w:val="003A1382"/>
    <w:rsid w:val="003A1D53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1E1F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37E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3E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E4A32"/>
    <w:rsid w:val="007E6996"/>
    <w:rsid w:val="007F0ABC"/>
    <w:rsid w:val="007F1963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92"/>
    <w:rsid w:val="008500FD"/>
    <w:rsid w:val="00851369"/>
    <w:rsid w:val="00852D0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4B33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433C"/>
    <w:rsid w:val="009F73E2"/>
    <w:rsid w:val="00A0026E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4FD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6A26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3FE8"/>
    <w:rsid w:val="00D3544E"/>
    <w:rsid w:val="00D3597B"/>
    <w:rsid w:val="00D3641D"/>
    <w:rsid w:val="00D40232"/>
    <w:rsid w:val="00D41EDC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5665A"/>
    <w:rsid w:val="00D568F1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2C0E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C3"/>
    <w:rsid w:val="00E240DD"/>
    <w:rsid w:val="00E2439A"/>
    <w:rsid w:val="00E24CCE"/>
    <w:rsid w:val="00E2793C"/>
    <w:rsid w:val="00E30A52"/>
    <w:rsid w:val="00E33AC9"/>
    <w:rsid w:val="00E3429C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C6E5EAC"/>
  <w15:chartTrackingRefBased/>
  <w15:docId w15:val="{5DC07958-4F72-43BB-BFA0-D26CDA68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tabs>
        <w:tab w:val="num" w:pos="360"/>
      </w:tabs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DB801-50FF-4E75-B521-F960C4BB3452}"/>
</file>

<file path=customXml/itemProps2.xml><?xml version="1.0" encoding="utf-8"?>
<ds:datastoreItem xmlns:ds="http://schemas.openxmlformats.org/officeDocument/2006/customXml" ds:itemID="{D83C37BF-14FC-4CCE-87FF-19F899BA35F8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F320CBD6-F974-4CB0-BDED-8691778890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76D09-FF93-44BE-90F7-771967EF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2</TotalTime>
  <Pages>1</Pages>
  <Words>381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A5 DEC</vt:lpstr>
    </vt:vector>
  </TitlesOfParts>
  <Manager>ROSI/VSCO/MW/DPD</Manager>
  <Company>France Télécom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DEC</dc:title>
  <dc:subject>DSL Access</dc:subject>
  <dc:creator>Daniel_Lancelot</dc:creator>
  <cp:keywords/>
  <dc:description>application du nouveau format</dc:description>
  <cp:lastModifiedBy>Mira BOU FARAH</cp:lastModifiedBy>
  <cp:revision>16</cp:revision>
  <cp:lastPrinted>2017-11-21T07:45:00Z</cp:lastPrinted>
  <dcterms:created xsi:type="dcterms:W3CDTF">2021-06-09T07:18:00Z</dcterms:created>
  <dcterms:modified xsi:type="dcterms:W3CDTF">2025-07-11T14:50:00Z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